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FD08DD">
      <w:r>
        <w:rPr>
          <w:noProof/>
          <w:lang w:eastAsia="en-GB"/>
        </w:rPr>
        <w:drawing>
          <wp:anchor distT="0" distB="0" distL="114300" distR="114300" simplePos="0" relativeHeight="251658752" behindDoc="0" locked="0" layoutInCell="1" allowOverlap="1">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lang w:eastAsia="en-GB"/>
        </w:rPr>
        <w:drawing>
          <wp:anchor distT="0" distB="0" distL="114300" distR="114300" simplePos="0" relativeHeight="251656704" behindDoc="0" locked="0" layoutInCell="1" allowOverlap="1">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F32E59">
        <w:rPr>
          <w:noProof/>
          <w:lang w:eastAsia="en-GB"/>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55727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57276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438.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FD5D8B" w:rsidRDefault="00D810A6" w:rsidP="00FD5D8B">
                      <w:pPr>
                        <w:pStyle w:val="NoSpacing"/>
                        <w:rPr>
                          <w:rFonts w:ascii="Century Gothic" w:hAnsi="Century Gothic"/>
                          <w:b/>
                          <w:sz w:val="28"/>
                          <w:szCs w:val="28"/>
                        </w:rPr>
                      </w:pP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subordinate clauses to write complex sentences.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passive voice where appropriate.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expanded noun phrases to convey complicated information concisely (e.g. The fact that it was raining meant the end of sports day).</w:t>
                      </w:r>
                    </w:p>
                    <w:p w:rsidR="00A62780" w:rsidRPr="006A00B6" w:rsidRDefault="00DF6070" w:rsidP="006A00B6">
                      <w:pPr>
                        <w:pStyle w:val="NoSpacing"/>
                        <w:numPr>
                          <w:ilvl w:val="0"/>
                          <w:numId w:val="2"/>
                        </w:numPr>
                        <w:rPr>
                          <w:rFonts w:ascii="Century Gothic" w:hAnsi="Century Gothic"/>
                          <w:sz w:val="28"/>
                          <w:szCs w:val="28"/>
                        </w:rPr>
                      </w:pPr>
                      <w:r>
                        <w:rPr>
                          <w:rFonts w:ascii="Century Gothic" w:hAnsi="Century Gothic"/>
                          <w:sz w:val="28"/>
                          <w:szCs w:val="28"/>
                          <w:lang w:val="en-US"/>
                        </w:rPr>
                        <w:t>Use a</w:t>
                      </w:r>
                      <w:r w:rsidR="006A00B6" w:rsidRPr="006A00B6">
                        <w:rPr>
                          <w:rFonts w:ascii="Century Gothic" w:hAnsi="Century Gothic"/>
                          <w:sz w:val="28"/>
                          <w:szCs w:val="28"/>
                          <w:lang w:val="en-US"/>
                        </w:rPr>
                        <w:t xml:space="preserve"> sentence structure and layout matched to requirements of text type.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semi-colon, colon or dash to mark the boundary between independent clauses.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colon to introduce a list </w:t>
                      </w:r>
                      <w:r w:rsidR="00863A26">
                        <w:rPr>
                          <w:rFonts w:ascii="Century Gothic" w:hAnsi="Century Gothic"/>
                          <w:sz w:val="28"/>
                          <w:szCs w:val="28"/>
                          <w:lang w:val="en-US"/>
                        </w:rPr>
                        <w:t>and</w:t>
                      </w:r>
                      <w:r w:rsidRPr="006A00B6">
                        <w:rPr>
                          <w:rFonts w:ascii="Century Gothic" w:hAnsi="Century Gothic"/>
                          <w:sz w:val="28"/>
                          <w:szCs w:val="28"/>
                          <w:lang w:val="en-US"/>
                        </w:rPr>
                        <w:t xml:space="preserve"> semi colon within a list.</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correct punctuation of bullet points.</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hyphens to avoid ambiguity.</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Use full range of punctuation matched to requirements of text type.</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wide range of devices to build cohesion within and across paragraphs. </w:t>
                      </w:r>
                    </w:p>
                    <w:p w:rsidR="00A62780"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 xml:space="preserve">Use paragraphs to signal change in time, scene, action, mood or person. </w:t>
                      </w:r>
                    </w:p>
                    <w:p w:rsidR="00D810A6" w:rsidRPr="006A00B6" w:rsidRDefault="006A00B6" w:rsidP="006A00B6">
                      <w:pPr>
                        <w:pStyle w:val="NoSpacing"/>
                        <w:numPr>
                          <w:ilvl w:val="0"/>
                          <w:numId w:val="2"/>
                        </w:numPr>
                        <w:rPr>
                          <w:rFonts w:ascii="Century Gothic" w:hAnsi="Century Gothic"/>
                          <w:sz w:val="28"/>
                          <w:szCs w:val="28"/>
                        </w:rPr>
                      </w:pPr>
                      <w:r w:rsidRPr="006A00B6">
                        <w:rPr>
                          <w:rFonts w:ascii="Century Gothic" w:hAnsi="Century Gothic"/>
                          <w:sz w:val="28"/>
                          <w:szCs w:val="28"/>
                          <w:lang w:val="en-US"/>
                        </w:rPr>
                        <w:t>Write legibly, fluently and with increasing speed.</w:t>
                      </w:r>
                      <w:r w:rsidR="00F6429E" w:rsidRPr="006A00B6">
                        <w:rPr>
                          <w:rFonts w:ascii="Century Gothic" w:hAnsi="Century Gothic"/>
                          <w:sz w:val="28"/>
                          <w:szCs w:val="28"/>
                          <w:lang w:val="en-US"/>
                        </w:rPr>
                        <w:t xml:space="preserve"> </w:t>
                      </w:r>
                    </w:p>
                  </w:txbxContent>
                </v:textbox>
              </v:shape>
            </w:pict>
          </mc:Fallback>
        </mc:AlternateContent>
      </w:r>
      <w:r w:rsidR="00F32E59">
        <w:rPr>
          <w:noProof/>
          <w:lang w:eastAsia="en-GB"/>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3828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828415"/>
                        </a:xfrm>
                        <a:prstGeom prst="rect">
                          <a:avLst/>
                        </a:prstGeom>
                        <a:solidFill>
                          <a:srgbClr val="FFFFFF"/>
                        </a:solidFill>
                        <a:ln w="9525">
                          <a:noFill/>
                          <a:miter lim="800000"/>
                          <a:headEnd/>
                          <a:tailEnd/>
                        </a:ln>
                      </wps:spPr>
                      <wps:txbx>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01.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" stroked="f">
                <v:textbox style="mso-fit-shape-to-text:t">
                  <w:txbxContent>
                    <w:p w:rsidR="00D810A6" w:rsidRPr="00FD5D8B" w:rsidRDefault="00D810A6" w:rsidP="00DF6070">
                      <w:pPr>
                        <w:pStyle w:val="NoSpacing"/>
                        <w:rPr>
                          <w:rFonts w:ascii="Century Gothic" w:hAnsi="Century Gothic"/>
                          <w:b/>
                          <w:sz w:val="32"/>
                          <w:szCs w:val="24"/>
                        </w:rPr>
                      </w:pPr>
                      <w:r w:rsidRPr="00FD5D8B">
                        <w:rPr>
                          <w:rFonts w:ascii="Century Gothic" w:hAnsi="Century Gothic"/>
                          <w:b/>
                          <w:sz w:val="32"/>
                          <w:szCs w:val="24"/>
                        </w:rPr>
                        <w:t>Reading</w:t>
                      </w:r>
                    </w:p>
                    <w:p w:rsidR="00D810A6" w:rsidRPr="00FD5D8B" w:rsidRDefault="00D810A6" w:rsidP="00DF6070">
                      <w:pPr>
                        <w:pStyle w:val="NoSpacing"/>
                        <w:rPr>
                          <w:rFonts w:ascii="Century Gothic" w:hAnsi="Century Gothic"/>
                          <w:b/>
                          <w:sz w:val="32"/>
                          <w:szCs w:val="24"/>
                        </w:rPr>
                      </w:pP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Refer to text to support opinions and predictions.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Give a view about choice of vocabulary, structure</w:t>
                      </w:r>
                      <w:r w:rsidR="00DF6070">
                        <w:rPr>
                          <w:rFonts w:ascii="Century Gothic" w:hAnsi="Century Gothic"/>
                          <w:sz w:val="28"/>
                          <w:szCs w:val="28"/>
                          <w:lang w:val="en-US"/>
                        </w:rPr>
                        <w:t>,</w:t>
                      </w:r>
                      <w:r w:rsidRPr="00C75F08">
                        <w:rPr>
                          <w:rFonts w:ascii="Century Gothic" w:hAnsi="Century Gothic"/>
                          <w:sz w:val="28"/>
                          <w:szCs w:val="28"/>
                          <w:lang w:val="en-US"/>
                        </w:rPr>
                        <w:t xml:space="preserve"> etc.</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Distinguish between fact </w:t>
                      </w:r>
                      <w:r w:rsidR="00863A26">
                        <w:rPr>
                          <w:rFonts w:ascii="Century Gothic" w:hAnsi="Century Gothic"/>
                          <w:sz w:val="28"/>
                          <w:szCs w:val="28"/>
                          <w:lang w:val="en-US"/>
                        </w:rPr>
                        <w:t>and</w:t>
                      </w:r>
                      <w:r w:rsidRPr="00C75F08">
                        <w:rPr>
                          <w:rFonts w:ascii="Century Gothic" w:hAnsi="Century Gothic"/>
                          <w:sz w:val="28"/>
                          <w:szCs w:val="28"/>
                          <w:lang w:val="en-US"/>
                        </w:rPr>
                        <w:t xml:space="preserve"> opinion. </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Appreciate how a set of sentences has been arranged to create maximum effect.</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Recognise:</w:t>
                      </w:r>
                    </w:p>
                    <w:p w:rsidR="00A62780" w:rsidRPr="00C75F08" w:rsidRDefault="00DF6070" w:rsidP="00DF6070">
                      <w:pPr>
                        <w:pStyle w:val="NoSpacing"/>
                        <w:numPr>
                          <w:ilvl w:val="1"/>
                          <w:numId w:val="4"/>
                        </w:numPr>
                        <w:rPr>
                          <w:rFonts w:ascii="Century Gothic" w:hAnsi="Century Gothic"/>
                          <w:sz w:val="28"/>
                          <w:szCs w:val="28"/>
                        </w:rPr>
                      </w:pPr>
                      <w:r>
                        <w:rPr>
                          <w:rFonts w:ascii="Century Gothic" w:hAnsi="Century Gothic"/>
                          <w:sz w:val="28"/>
                          <w:szCs w:val="28"/>
                          <w:lang w:val="en-US"/>
                        </w:rPr>
                        <w:t>complex sentences</w:t>
                      </w:r>
                      <w:r w:rsidR="006A00B6" w:rsidRPr="00C75F08">
                        <w:rPr>
                          <w:rFonts w:ascii="Century Gothic" w:hAnsi="Century Gothic"/>
                          <w:sz w:val="28"/>
                          <w:szCs w:val="28"/>
                          <w:lang w:val="en-US"/>
                        </w:rPr>
                        <w:t xml:space="preserve"> with more than one subordinate clause</w:t>
                      </w:r>
                    </w:p>
                    <w:p w:rsidR="00A62780" w:rsidRPr="00C75F08" w:rsidRDefault="006A00B6" w:rsidP="00DF6070">
                      <w:pPr>
                        <w:pStyle w:val="NoSpacing"/>
                        <w:numPr>
                          <w:ilvl w:val="1"/>
                          <w:numId w:val="4"/>
                        </w:numPr>
                        <w:rPr>
                          <w:rFonts w:ascii="Century Gothic" w:hAnsi="Century Gothic"/>
                          <w:sz w:val="28"/>
                          <w:szCs w:val="28"/>
                        </w:rPr>
                      </w:pPr>
                      <w:r w:rsidRPr="00C75F08">
                        <w:rPr>
                          <w:rFonts w:ascii="Century Gothic" w:hAnsi="Century Gothic"/>
                          <w:sz w:val="28"/>
                          <w:szCs w:val="28"/>
                          <w:lang w:val="en-US"/>
                        </w:rPr>
                        <w:t>phrases which add detail to sentences</w:t>
                      </w:r>
                    </w:p>
                    <w:p w:rsidR="00A62780"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Explain how a writer has used sentences to create particular effects.</w:t>
                      </w:r>
                    </w:p>
                    <w:p w:rsidR="00D810A6" w:rsidRPr="00C75F08" w:rsidRDefault="006A00B6" w:rsidP="00DF6070">
                      <w:pPr>
                        <w:pStyle w:val="NoSpacing"/>
                        <w:numPr>
                          <w:ilvl w:val="0"/>
                          <w:numId w:val="4"/>
                        </w:numPr>
                        <w:rPr>
                          <w:rFonts w:ascii="Century Gothic" w:hAnsi="Century Gothic"/>
                          <w:sz w:val="28"/>
                          <w:szCs w:val="28"/>
                        </w:rPr>
                      </w:pPr>
                      <w:r w:rsidRPr="00C75F08">
                        <w:rPr>
                          <w:rFonts w:ascii="Century Gothic" w:hAnsi="Century Gothic"/>
                          <w:sz w:val="28"/>
                          <w:szCs w:val="28"/>
                          <w:lang w:val="en-US"/>
                        </w:rPr>
                        <w:t xml:space="preserve">Skim and scan to aide note-taking. </w:t>
                      </w:r>
                    </w:p>
                    <w:p w:rsidR="00D810A6" w:rsidRPr="00C86B64" w:rsidRDefault="00D810A6" w:rsidP="00DF6070">
                      <w:pPr>
                        <w:pStyle w:val="NoSpacing"/>
                        <w:rPr>
                          <w:rFonts w:ascii="Century Gothic" w:hAnsi="Century Gothic"/>
                          <w:sz w:val="24"/>
                          <w:szCs w:val="24"/>
                        </w:rPr>
                      </w:pPr>
                    </w:p>
                  </w:txbxContent>
                </v:textbox>
              </v:shape>
            </w:pict>
          </mc:Fallback>
        </mc:AlternateContent>
      </w:r>
      <w:r w:rsidR="0013194F">
        <w:br w:type="page"/>
      </w:r>
    </w:p>
    <w:p w:rsidR="0027174B" w:rsidRDefault="00FD08DD">
      <w:r>
        <w:rPr>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F32E59">
        <w:rPr>
          <w:noProof/>
          <w:lang w:eastAsia="en-GB"/>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150495</wp:posOffset>
                </wp:positionV>
                <wp:extent cx="4500245" cy="48875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88759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384.8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Multiply </w:t>
                      </w:r>
                      <w:r w:rsidR="006A00B6" w:rsidRPr="00E441E9">
                        <w:rPr>
                          <w:rFonts w:ascii="Century Gothic" w:hAnsi="Century Gothic"/>
                          <w:sz w:val="28"/>
                          <w:szCs w:val="28"/>
                          <w:lang w:val="en-US"/>
                        </w:rPr>
                        <w:t>4-digit by 2-digit</w:t>
                      </w:r>
                    </w:p>
                    <w:p w:rsidR="00A62780" w:rsidRPr="00E441E9" w:rsidRDefault="00E441E9" w:rsidP="00E441E9">
                      <w:pPr>
                        <w:pStyle w:val="NoSpacing"/>
                        <w:numPr>
                          <w:ilvl w:val="0"/>
                          <w:numId w:val="6"/>
                        </w:numPr>
                        <w:rPr>
                          <w:rFonts w:ascii="Century Gothic" w:hAnsi="Century Gothic"/>
                          <w:sz w:val="28"/>
                          <w:szCs w:val="28"/>
                        </w:rPr>
                      </w:pPr>
                      <w:r>
                        <w:rPr>
                          <w:rFonts w:ascii="Century Gothic" w:hAnsi="Century Gothic"/>
                          <w:sz w:val="28"/>
                          <w:szCs w:val="28"/>
                          <w:lang w:val="en-US"/>
                        </w:rPr>
                        <w:t xml:space="preserve">Divide </w:t>
                      </w:r>
                      <w:r w:rsidR="006A00B6" w:rsidRPr="00E441E9">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w:t>
                      </w:r>
                      <w:r w:rsidR="00E441E9">
                        <w:rPr>
                          <w:rFonts w:ascii="Century Gothic" w:hAnsi="Century Gothic"/>
                          <w:sz w:val="28"/>
                          <w:szCs w:val="28"/>
                          <w:lang w:val="en-US"/>
                        </w:rPr>
                        <w:t xml:space="preserve"> percentage</w:t>
                      </w:r>
                      <w:r w:rsidRPr="006A00B6">
                        <w:rPr>
                          <w:rFonts w:ascii="Century Gothic" w:hAnsi="Century Gothic"/>
                          <w:sz w:val="28"/>
                          <w:szCs w:val="28"/>
                          <w:lang w:val="en-US"/>
                        </w:rPr>
                        <w:t xml:space="preserve">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F32E59">
        <w:rPr>
          <w:noProof/>
          <w:lang w:eastAsia="en-GB"/>
        </w:rPr>
        <mc:AlternateContent>
          <mc:Choice Requires="wps">
            <w:drawing>
              <wp:anchor distT="0" distB="0" distL="114300" distR="114300" simplePos="0" relativeHeight="251657728" behindDoc="0" locked="0" layoutInCell="1" allowOverlap="1">
                <wp:simplePos x="0" y="0"/>
                <wp:positionH relativeFrom="column">
                  <wp:posOffset>5307330</wp:posOffset>
                </wp:positionH>
                <wp:positionV relativeFrom="paragraph">
                  <wp:posOffset>-135890</wp:posOffset>
                </wp:positionV>
                <wp:extent cx="4500245" cy="7228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2820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F32E59" w:rsidP="00C86B64">
                            <w:pPr>
                              <w:pStyle w:val="NoSpacing"/>
                              <w:jc w:val="center"/>
                              <w:rPr>
                                <w:rFonts w:ascii="Century Gothic" w:hAnsi="Century Gothic"/>
                                <w:b/>
                                <w:sz w:val="44"/>
                              </w:rPr>
                            </w:pPr>
                            <w:r>
                              <w:rPr>
                                <w:rFonts w:ascii="Century Gothic" w:hAnsi="Century Gothic"/>
                                <w:b/>
                                <w:sz w:val="44"/>
                              </w:rPr>
                              <w:t>Fieldhead Carr</w:t>
                            </w:r>
                            <w:bookmarkStart w:id="0" w:name="_GoBack"/>
                            <w:bookmarkEnd w:id="0"/>
                          </w:p>
                          <w:p w:rsidR="00C86B64" w:rsidRDefault="00785A05" w:rsidP="00C86B64">
                            <w:pPr>
                              <w:pStyle w:val="NoSpacing"/>
                              <w:jc w:val="center"/>
                              <w:rPr>
                                <w:rFonts w:ascii="Century Gothic" w:hAnsi="Century Gothic"/>
                                <w:sz w:val="44"/>
                              </w:rPr>
                            </w:pPr>
                            <w:r>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F32E59" w:rsidP="00EC11BF">
                            <w:pPr>
                              <w:pStyle w:val="NoSpacing"/>
                              <w:jc w:val="center"/>
                              <w:rPr>
                                <w:rFonts w:ascii="Century Gothic" w:hAnsi="Century Gothic"/>
                                <w:sz w:val="44"/>
                              </w:rPr>
                            </w:pPr>
                            <w:r>
                              <w:rPr>
                                <w:noProof/>
                                <w:lang w:eastAsia="en-GB"/>
                              </w:rPr>
                              <w:drawing>
                                <wp:inline distT="0" distB="0" distL="0" distR="0" wp14:anchorId="32B04EAF" wp14:editId="30C7594E">
                                  <wp:extent cx="1593215" cy="1593215"/>
                                  <wp:effectExtent l="0" t="0" r="0" b="0"/>
                                  <wp:docPr id="1" name="Picture 1" descr="Fieldhead Carr Primary School - Primary &amp; Nursery - Select You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head Carr Primary School - Primary &amp; Nursery - Select Your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59321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EC11BF">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785A05" w:rsidRDefault="00785A05" w:rsidP="00EC11B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9.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F32E59" w:rsidP="00C86B64">
                      <w:pPr>
                        <w:pStyle w:val="NoSpacing"/>
                        <w:jc w:val="center"/>
                        <w:rPr>
                          <w:rFonts w:ascii="Century Gothic" w:hAnsi="Century Gothic"/>
                          <w:b/>
                          <w:sz w:val="44"/>
                        </w:rPr>
                      </w:pPr>
                      <w:r>
                        <w:rPr>
                          <w:rFonts w:ascii="Century Gothic" w:hAnsi="Century Gothic"/>
                          <w:b/>
                          <w:sz w:val="44"/>
                        </w:rPr>
                        <w:t>Fieldhead Carr</w:t>
                      </w:r>
                      <w:bookmarkStart w:id="1" w:name="_GoBack"/>
                      <w:bookmarkEnd w:id="1"/>
                    </w:p>
                    <w:p w:rsidR="00C86B64" w:rsidRDefault="00785A05" w:rsidP="00C86B64">
                      <w:pPr>
                        <w:pStyle w:val="NoSpacing"/>
                        <w:jc w:val="center"/>
                        <w:rPr>
                          <w:rFonts w:ascii="Century Gothic" w:hAnsi="Century Gothic"/>
                          <w:sz w:val="44"/>
                        </w:rPr>
                      </w:pPr>
                      <w:r>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F32E59" w:rsidP="00EC11BF">
                      <w:pPr>
                        <w:pStyle w:val="NoSpacing"/>
                        <w:jc w:val="center"/>
                        <w:rPr>
                          <w:rFonts w:ascii="Century Gothic" w:hAnsi="Century Gothic"/>
                          <w:sz w:val="44"/>
                        </w:rPr>
                      </w:pPr>
                      <w:r>
                        <w:rPr>
                          <w:noProof/>
                          <w:lang w:eastAsia="en-GB"/>
                        </w:rPr>
                        <w:drawing>
                          <wp:inline distT="0" distB="0" distL="0" distR="0" wp14:anchorId="32B04EAF" wp14:editId="30C7594E">
                            <wp:extent cx="1593215" cy="1593215"/>
                            <wp:effectExtent l="0" t="0" r="0" b="0"/>
                            <wp:docPr id="1" name="Picture 1" descr="Fieldhead Carr Primary School - Primary &amp; Nursery - Select You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head Carr Primary School - Primary &amp; Nursery - Select Your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59321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EC11BF">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785A05" w:rsidRDefault="00785A05" w:rsidP="00EC11BF">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85A05" w:rsidRDefault="00785A05" w:rsidP="00785A05">
                      <w:pPr>
                        <w:pStyle w:val="NoSpacing"/>
                        <w:jc w:val="center"/>
                        <w:rPr>
                          <w:rFonts w:ascii="Century Gothic" w:hAnsi="Century Gothic"/>
                          <w:sz w:val="24"/>
                          <w:szCs w:val="24"/>
                        </w:rPr>
                      </w:pPr>
                    </w:p>
                    <w:p w:rsidR="00785A05" w:rsidRDefault="00785A05" w:rsidP="00785A0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B7F64"/>
    <w:rsid w:val="000F2920"/>
    <w:rsid w:val="0013194F"/>
    <w:rsid w:val="001B05D4"/>
    <w:rsid w:val="001C6324"/>
    <w:rsid w:val="0027174B"/>
    <w:rsid w:val="004819CB"/>
    <w:rsid w:val="00510989"/>
    <w:rsid w:val="006A00B6"/>
    <w:rsid w:val="00741E54"/>
    <w:rsid w:val="007724CD"/>
    <w:rsid w:val="00785A05"/>
    <w:rsid w:val="00863A26"/>
    <w:rsid w:val="00A62780"/>
    <w:rsid w:val="00A82C8A"/>
    <w:rsid w:val="00BD4AF8"/>
    <w:rsid w:val="00C75F08"/>
    <w:rsid w:val="00C86B64"/>
    <w:rsid w:val="00D810A6"/>
    <w:rsid w:val="00DF1BF0"/>
    <w:rsid w:val="00DF6070"/>
    <w:rsid w:val="00E441E9"/>
    <w:rsid w:val="00EC11BF"/>
    <w:rsid w:val="00F32E59"/>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D4FC"/>
  <w15:docId w15:val="{B856D5EA-B5DD-4835-84EE-D5B96FB7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Julia Griffiths</cp:lastModifiedBy>
  <cp:revision>2</cp:revision>
  <dcterms:created xsi:type="dcterms:W3CDTF">2022-10-16T18:59:00Z</dcterms:created>
  <dcterms:modified xsi:type="dcterms:W3CDTF">2022-10-16T18:59:00Z</dcterms:modified>
</cp:coreProperties>
</file>